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大阪府知事　　中川和雄　殿　　　　　　　　　</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労　働　部　</w:t>
      </w:r>
    </w:p>
    <w:p w:rsidR="00C01035" w:rsidRDefault="00C01035" w:rsidP="00C01035">
      <w:pPr>
        <w:autoSpaceDE w:val="0"/>
        <w:autoSpaceDN w:val="0"/>
        <w:adjustRightInd w:val="0"/>
        <w:jc w:val="left"/>
        <w:rPr>
          <w:rFonts w:ascii="MS UI Gothic" w:eastAsia="MS UI Gothic" w:cs="MS UI Gothic"/>
          <w:kern w:val="0"/>
          <w:sz w:val="22"/>
        </w:rPr>
      </w:pPr>
    </w:p>
    <w:p w:rsidR="00C01035" w:rsidRPr="00E01133" w:rsidRDefault="00C01035" w:rsidP="00C01035">
      <w:pPr>
        <w:autoSpaceDE w:val="0"/>
        <w:autoSpaceDN w:val="0"/>
        <w:adjustRightInd w:val="0"/>
        <w:jc w:val="left"/>
        <w:rPr>
          <w:rFonts w:ascii="MS UI Gothic" w:eastAsia="MS UI Gothic" w:cs="MS UI Gothic"/>
          <w:b/>
          <w:kern w:val="0"/>
          <w:sz w:val="24"/>
          <w:szCs w:val="24"/>
        </w:rPr>
      </w:pPr>
      <w:r w:rsidRPr="00E01133">
        <w:rPr>
          <w:rFonts w:ascii="ＭＳ 明朝" w:eastAsia="ＭＳ 明朝" w:cs="ＭＳ 明朝" w:hint="eastAsia"/>
          <w:b/>
          <w:kern w:val="0"/>
          <w:sz w:val="24"/>
          <w:szCs w:val="24"/>
        </w:rPr>
        <w:t xml:space="preserve">釜ケ崎就労対策についての要望　</w:t>
      </w:r>
    </w:p>
    <w:p w:rsidR="00C01035" w:rsidRDefault="00C01035" w:rsidP="00C01035">
      <w:pPr>
        <w:autoSpaceDE w:val="0"/>
        <w:autoSpaceDN w:val="0"/>
        <w:adjustRightInd w:val="0"/>
        <w:jc w:val="left"/>
        <w:rPr>
          <w:rFonts w:ascii="MS UI Gothic" w:eastAsia="MS UI Gothic" w:cs="MS UI Gothic"/>
          <w:kern w:val="0"/>
          <w:sz w:val="22"/>
        </w:rPr>
      </w:pP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　</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実・本田哲一郎・村松由夫　　　</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E01133">
        <w:rPr>
          <w:rFonts w:ascii="ＭＳ 明朝" w:eastAsia="ＭＳ 明朝" w:cs="ＭＳ 明朝" w:hint="eastAsia"/>
          <w:kern w:val="0"/>
          <w:sz w:val="22"/>
        </w:rPr>
        <w:t>2</w:t>
      </w:r>
      <w:r w:rsidR="00E01133">
        <w:rPr>
          <w:rFonts w:ascii="ＭＳ 明朝" w:eastAsia="ＭＳ 明朝" w:cs="ＭＳ 明朝"/>
          <w:kern w:val="0"/>
          <w:sz w:val="22"/>
        </w:rPr>
        <w:t>-5-25</w:t>
      </w:r>
      <w:r>
        <w:rPr>
          <w:rFonts w:ascii="ＭＳ 明朝" w:eastAsia="ＭＳ 明朝" w:cs="ＭＳ 明朝" w:hint="eastAsia"/>
          <w:kern w:val="0"/>
          <w:sz w:val="22"/>
        </w:rPr>
        <w:t>釜ケ崎解放会館内</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E01133">
        <w:rPr>
          <w:rFonts w:ascii="ＭＳ 明朝" w:eastAsia="ＭＳ 明朝" w:cs="ＭＳ 明朝" w:hint="eastAsia"/>
          <w:kern w:val="0"/>
          <w:sz w:val="22"/>
        </w:rPr>
        <w:t>3</w:t>
      </w:r>
      <w:r w:rsidR="00E01133">
        <w:rPr>
          <w:rFonts w:ascii="ＭＳ 明朝" w:eastAsia="ＭＳ 明朝" w:cs="ＭＳ 明朝"/>
          <w:kern w:val="0"/>
          <w:sz w:val="22"/>
        </w:rPr>
        <w:t>-1-10</w:t>
      </w:r>
      <w:r>
        <w:rPr>
          <w:rFonts w:ascii="ＭＳ 明朝" w:eastAsia="ＭＳ 明朝" w:cs="ＭＳ 明朝" w:hint="eastAsia"/>
          <w:kern w:val="0"/>
          <w:sz w:val="22"/>
        </w:rPr>
        <w:t>ふるさとの家気付</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C01035" w:rsidRDefault="00C01035" w:rsidP="00C01035">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C01035" w:rsidRDefault="00C01035" w:rsidP="00C01035">
      <w:pPr>
        <w:autoSpaceDE w:val="0"/>
        <w:autoSpaceDN w:val="0"/>
        <w:adjustRightInd w:val="0"/>
        <w:jc w:val="left"/>
        <w:rPr>
          <w:rFonts w:ascii="MS UI Gothic" w:eastAsia="MS UI Gothic" w:cs="MS UI Gothic"/>
          <w:kern w:val="0"/>
          <w:sz w:val="22"/>
        </w:rPr>
      </w:pP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私たちが昨年来、大阪府に要望書を提出し、実現促進のために行動を続けてまいりました。にもかかわらず、大阪府労働部はなんの動きも示しておりません。</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そこで、私たちは、就労保障制度に絞り、改めて要望いたします。</w:t>
      </w:r>
    </w:p>
    <w:p w:rsidR="00C01035" w:rsidRDefault="00C01035" w:rsidP="00E01133">
      <w:pPr>
        <w:autoSpaceDE w:val="0"/>
        <w:autoSpaceDN w:val="0"/>
        <w:adjustRightInd w:val="0"/>
        <w:spacing w:line="360" w:lineRule="auto"/>
        <w:jc w:val="left"/>
        <w:rPr>
          <w:rFonts w:ascii="MS UI Gothic" w:eastAsia="MS UI Gothic" w:cs="MS UI Gothic"/>
          <w:kern w:val="0"/>
          <w:sz w:val="22"/>
        </w:rPr>
      </w:pPr>
    </w:p>
    <w:p w:rsidR="00C01035" w:rsidRPr="00E01133" w:rsidRDefault="00C01035" w:rsidP="00E01133">
      <w:pPr>
        <w:autoSpaceDE w:val="0"/>
        <w:autoSpaceDN w:val="0"/>
        <w:adjustRightInd w:val="0"/>
        <w:spacing w:line="360" w:lineRule="auto"/>
        <w:jc w:val="left"/>
        <w:rPr>
          <w:rFonts w:ascii="MS UI Gothic" w:eastAsia="MS UI Gothic" w:cs="MS UI Gothic"/>
          <w:b/>
          <w:kern w:val="0"/>
          <w:sz w:val="22"/>
        </w:rPr>
      </w:pPr>
      <w:r w:rsidRPr="00E01133">
        <w:rPr>
          <w:rFonts w:ascii="ＭＳ 明朝" w:eastAsia="ＭＳ 明朝" w:cs="ＭＳ 明朝" w:hint="eastAsia"/>
          <w:b/>
          <w:kern w:val="0"/>
          <w:sz w:val="22"/>
        </w:rPr>
        <w:t>就労制度を巡ってのこれまでの動き</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日本は21世紀初頭には、人口の約</w:t>
      </w:r>
      <w:r w:rsidR="00E01133">
        <w:rPr>
          <w:rFonts w:ascii="ＭＳ 明朝" w:eastAsia="ＭＳ 明朝" w:cs="ＭＳ 明朝" w:hint="eastAsia"/>
          <w:kern w:val="0"/>
          <w:sz w:val="22"/>
        </w:rPr>
        <w:t>6</w:t>
      </w:r>
      <w:r>
        <w:rPr>
          <w:rFonts w:ascii="ＭＳ 明朝" w:eastAsia="ＭＳ 明朝" w:cs="ＭＳ 明朝" w:hint="eastAsia"/>
          <w:kern w:val="0"/>
          <w:sz w:val="22"/>
        </w:rPr>
        <w:t>人に</w:t>
      </w:r>
      <w:r w:rsidR="00E01133">
        <w:rPr>
          <w:rFonts w:ascii="ＭＳ 明朝" w:eastAsia="ＭＳ 明朝" w:cs="ＭＳ 明朝" w:hint="eastAsia"/>
          <w:kern w:val="0"/>
          <w:sz w:val="22"/>
        </w:rPr>
        <w:t>6</w:t>
      </w:r>
      <w:r>
        <w:rPr>
          <w:rFonts w:ascii="ＭＳ 明朝" w:eastAsia="ＭＳ 明朝" w:cs="ＭＳ 明朝" w:hint="eastAsia"/>
          <w:kern w:val="0"/>
          <w:sz w:val="22"/>
        </w:rPr>
        <w:t>人が65歳以上、労働力人口の約</w:t>
      </w:r>
      <w:r w:rsidR="00E01133">
        <w:rPr>
          <w:rFonts w:ascii="ＭＳ 明朝" w:eastAsia="ＭＳ 明朝" w:cs="ＭＳ 明朝" w:hint="eastAsia"/>
          <w:kern w:val="0"/>
          <w:sz w:val="22"/>
        </w:rPr>
        <w:t>4</w:t>
      </w:r>
      <w:r>
        <w:rPr>
          <w:rFonts w:ascii="ＭＳ 明朝" w:eastAsia="ＭＳ 明朝" w:cs="ＭＳ 明朝" w:hint="eastAsia"/>
          <w:kern w:val="0"/>
          <w:sz w:val="22"/>
        </w:rPr>
        <w:t>人に</w:t>
      </w:r>
      <w:r w:rsidR="00E01133">
        <w:rPr>
          <w:rFonts w:ascii="ＭＳ 明朝" w:eastAsia="ＭＳ 明朝" w:cs="ＭＳ 明朝" w:hint="eastAsia"/>
          <w:kern w:val="0"/>
          <w:sz w:val="22"/>
        </w:rPr>
        <w:t>1</w:t>
      </w:r>
      <w:r>
        <w:rPr>
          <w:rFonts w:ascii="ＭＳ 明朝" w:eastAsia="ＭＳ 明朝" w:cs="ＭＳ 明朝" w:hint="eastAsia"/>
          <w:kern w:val="0"/>
          <w:sz w:val="22"/>
        </w:rPr>
        <w:t>人が55歳以上の高齢者になると予想され、経済社会の活力の維持・発展のためには高齢者雇用対策の確立が急務とされております。釜ケ崎地域についてはすでに労働者の平均年齢が52歳を越えており、他に先駆けた対策が待たれています。</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にもかかわらず、大阪府労働部は、「国からの方針が降りてくるのを待って対策を考えたい。現状ではなにもできない」と言っています。この言葉は、大阪府を国のたんなる出先機関化を是認するものであり、自分たちの無能を覆い隠すための言辞にすぎません。</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国・労働省の現在の高齢者対策は、『日本の労働政策ー平成５年版』によると「現在、高年齢者雇用安定法及び高年齢者等職業安定対策基本方針に基づき、①60歳定年を基盤とした65歳までの継続雇用の推進　②再就職を希望する高年齢者のための早期就職の促進　③定年退職等における臨時・短期的な就業の場の確保等、に重点をおいて、高年齢者のための総合的な雇用就業対策を推進しているところである。」とされています。当然のことながら、大枠を取り上げたものであり、釜ケ崎労働者のような不安定就労層の中に存在す</w:t>
      </w:r>
      <w:r>
        <w:rPr>
          <w:rFonts w:ascii="ＭＳ 明朝" w:eastAsia="ＭＳ 明朝" w:cs="ＭＳ 明朝" w:hint="eastAsia"/>
          <w:kern w:val="0"/>
          <w:sz w:val="22"/>
        </w:rPr>
        <w:lastRenderedPageBreak/>
        <w:t>る高齢者のことは、具体的には取り上げられていません。その取り上げられていないところに着目し、対策をたてるところに、地方自治の意義があるのではないでしょうか。</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府労働部は、出来ることすら実行しようとはしません。私たちは、公共事業への日雇い吸収制度を要求いたしました。発注部局である建築・土木の両部は、それについて「技術論でなく、政策の問題である。」といっています。そして、『高年齢者等の雇用の安定等に関する法律』第22条には「労働大臣は、特定地域における中高年齢失業者の就職状況等からみて必要があると認めるときは、当該特定地域において計画実施される公共事業－中略－について、その事業種別に従い、職種別又は地域別に、当該事業に使用される労働者の数とそのうちの中高年齢失業者等の数との比率（以下「失業者吸収率」という）を定めることができる。」とされています。労働部はなぜ、この条文を活用しようとしないのでしょうか。</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大阪府労働部は、大阪市からの申し出も拒否しています。</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大阪市も釜ケ崎の対策には苦慮し、結局、福祉対策だけでは限界があり、一歩踏み込んで仕事の保障についても対策がなければならないと考えるにいたったようです。大阪市は</w:t>
      </w:r>
      <w:bookmarkStart w:id="0" w:name="_GoBack"/>
      <w:bookmarkEnd w:id="0"/>
      <w:r>
        <w:rPr>
          <w:rFonts w:ascii="ＭＳ 明朝" w:eastAsia="ＭＳ 明朝" w:cs="ＭＳ 明朝" w:hint="eastAsia"/>
          <w:kern w:val="0"/>
          <w:sz w:val="22"/>
        </w:rPr>
        <w:t>大阪府労働部に対して、大阪市としては従来の民生の枠を越えてでも最大限の協力をするから、窓口だけは府の方で設置して欲しいと申し入れています。しかし、労働部は、窓口を設置し、仕切ることを拒否しています。話を伝え聞いた西成労働福祉センターの専務理事が、大阪市民生局に出向き、「福祉センター」を窓口として仕事を出して欲しいと要望しましたが、これは市の方が拒否しました。私たちがみても、設備・人員的に「福祉センター」の能力を越えた話であると思うくらいですから、市の拒否は当然だと思います。</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府労働部は、なぜ「あいりん職安南分庁舎」を活用しようとしないのでしょうか。</w:t>
      </w:r>
    </w:p>
    <w:p w:rsidR="00C01035" w:rsidRDefault="00C01035" w:rsidP="00E01133">
      <w:pPr>
        <w:autoSpaceDE w:val="0"/>
        <w:autoSpaceDN w:val="0"/>
        <w:adjustRightInd w:val="0"/>
        <w:spacing w:line="360" w:lineRule="auto"/>
        <w:jc w:val="left"/>
        <w:rPr>
          <w:rFonts w:ascii="MS UI Gothic" w:eastAsia="MS UI Gothic" w:cs="MS UI Gothic"/>
          <w:kern w:val="0"/>
          <w:sz w:val="22"/>
        </w:rPr>
      </w:pPr>
    </w:p>
    <w:p w:rsidR="00C01035" w:rsidRPr="00E01133" w:rsidRDefault="00C01035" w:rsidP="00E01133">
      <w:pPr>
        <w:autoSpaceDE w:val="0"/>
        <w:autoSpaceDN w:val="0"/>
        <w:adjustRightInd w:val="0"/>
        <w:spacing w:line="360" w:lineRule="auto"/>
        <w:jc w:val="left"/>
        <w:rPr>
          <w:rFonts w:ascii="MS UI Gothic" w:eastAsia="MS UI Gothic" w:cs="MS UI Gothic"/>
          <w:b/>
          <w:kern w:val="0"/>
          <w:sz w:val="24"/>
          <w:szCs w:val="24"/>
        </w:rPr>
      </w:pPr>
      <w:r w:rsidRPr="00E01133">
        <w:rPr>
          <w:rFonts w:ascii="ＭＳ 明朝" w:eastAsia="ＭＳ 明朝" w:cs="ＭＳ 明朝" w:hint="eastAsia"/>
          <w:b/>
          <w:kern w:val="0"/>
          <w:sz w:val="24"/>
          <w:szCs w:val="24"/>
        </w:rPr>
        <w:t>要望事項</w:t>
      </w:r>
    </w:p>
    <w:p w:rsidR="00C01035" w:rsidRPr="00C01035" w:rsidRDefault="00C01035" w:rsidP="00E01133">
      <w:pPr>
        <w:pStyle w:val="a3"/>
        <w:numPr>
          <w:ilvl w:val="0"/>
          <w:numId w:val="1"/>
        </w:numPr>
        <w:autoSpaceDE w:val="0"/>
        <w:autoSpaceDN w:val="0"/>
        <w:adjustRightInd w:val="0"/>
        <w:spacing w:line="360" w:lineRule="auto"/>
        <w:ind w:leftChars="0"/>
        <w:jc w:val="left"/>
        <w:rPr>
          <w:rFonts w:ascii="MS UI Gothic" w:eastAsia="MS UI Gothic" w:cs="MS UI Gothic"/>
          <w:kern w:val="0"/>
          <w:sz w:val="22"/>
        </w:rPr>
      </w:pPr>
      <w:r w:rsidRPr="00C01035">
        <w:rPr>
          <w:rFonts w:ascii="ＭＳ 明朝" w:eastAsia="ＭＳ 明朝" w:cs="ＭＳ 明朝" w:hint="eastAsia"/>
          <w:kern w:val="0"/>
          <w:sz w:val="22"/>
        </w:rPr>
        <w:t>労働大臣に対し、釜ケ崎を『高年齢者等の雇用定等に関する法律』第22条にいう特　　定地域として認めることを要望すること。</w:t>
      </w:r>
    </w:p>
    <w:p w:rsidR="00C01035" w:rsidRDefault="00C01035" w:rsidP="00E01133">
      <w:pPr>
        <w:autoSpaceDE w:val="0"/>
        <w:autoSpaceDN w:val="0"/>
        <w:adjustRightInd w:val="0"/>
        <w:spacing w:line="360" w:lineRule="auto"/>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 xml:space="preserve">　②大阪市の協力要請に答え、すみやかに「あいりん職安南分庁舎」に紹介窓口を開設す　　ること。</w:t>
      </w:r>
    </w:p>
    <w:p w:rsidR="00C01035" w:rsidRDefault="00C01035" w:rsidP="00E01133">
      <w:pPr>
        <w:autoSpaceDE w:val="0"/>
        <w:autoSpaceDN w:val="0"/>
        <w:adjustRightInd w:val="0"/>
        <w:spacing w:line="360" w:lineRule="auto"/>
        <w:ind w:left="425" w:hangingChars="193" w:hanging="425"/>
        <w:jc w:val="left"/>
        <w:rPr>
          <w:rFonts w:ascii="MS UI Gothic" w:eastAsia="MS UI Gothic" w:cs="MS UI Gothic"/>
          <w:kern w:val="0"/>
          <w:sz w:val="22"/>
        </w:rPr>
      </w:pPr>
      <w:r>
        <w:rPr>
          <w:rFonts w:ascii="ＭＳ 明朝" w:eastAsia="ＭＳ 明朝" w:cs="ＭＳ 明朝" w:hint="eastAsia"/>
          <w:kern w:val="0"/>
          <w:sz w:val="22"/>
        </w:rPr>
        <w:t xml:space="preserve">　③②の実施を前提とし、当面の間、「福祉センター」の業務能力範囲以内においての高　　</w:t>
      </w:r>
      <w:r>
        <w:rPr>
          <w:rFonts w:ascii="ＭＳ 明朝" w:eastAsia="ＭＳ 明朝" w:cs="ＭＳ 明朝" w:hint="eastAsia"/>
          <w:kern w:val="0"/>
          <w:sz w:val="22"/>
        </w:rPr>
        <w:lastRenderedPageBreak/>
        <w:t>齢者就労紹介を行うこと。そのために、「福祉センター」責任者と大阪府労働部が同　　行して、大阪市に雇用の創出について協力を求めること。</w:t>
      </w:r>
    </w:p>
    <w:p w:rsidR="00C01035" w:rsidRDefault="00C01035" w:rsidP="00E01133">
      <w:pPr>
        <w:tabs>
          <w:tab w:val="left" w:pos="426"/>
        </w:tabs>
        <w:autoSpaceDE w:val="0"/>
        <w:autoSpaceDN w:val="0"/>
        <w:adjustRightInd w:val="0"/>
        <w:spacing w:line="360" w:lineRule="auto"/>
        <w:ind w:leftChars="1" w:left="424" w:hangingChars="192" w:hanging="422"/>
        <w:jc w:val="left"/>
        <w:rPr>
          <w:rFonts w:ascii="MS UI Gothic" w:eastAsia="MS UI Gothic" w:cs="MS UI Gothic"/>
          <w:kern w:val="0"/>
          <w:sz w:val="22"/>
        </w:rPr>
      </w:pPr>
      <w:r>
        <w:rPr>
          <w:rFonts w:ascii="ＭＳ 明朝" w:eastAsia="ＭＳ 明朝" w:cs="ＭＳ 明朝" w:hint="eastAsia"/>
          <w:kern w:val="0"/>
          <w:sz w:val="22"/>
        </w:rPr>
        <w:t xml:space="preserve">　④大阪市独自で雇用創出、仕事紹介をなすべきであるとの見解を持っているのであるなら、その根拠法、具体的な運営方法、そして大阪府労働部との関係について、文書によって明らかにすること。</w:t>
      </w:r>
    </w:p>
    <w:p w:rsidR="00C01035" w:rsidRDefault="00C01035" w:rsidP="00E01133">
      <w:pPr>
        <w:autoSpaceDE w:val="0"/>
        <w:autoSpaceDN w:val="0"/>
        <w:adjustRightInd w:val="0"/>
        <w:spacing w:line="360" w:lineRule="auto"/>
        <w:ind w:leftChars="1" w:left="424" w:hangingChars="192" w:hanging="422"/>
        <w:jc w:val="left"/>
        <w:rPr>
          <w:rFonts w:ascii="MS UI Gothic" w:eastAsia="MS UI Gothic" w:cs="MS UI Gothic"/>
          <w:kern w:val="0"/>
          <w:sz w:val="22"/>
        </w:rPr>
      </w:pPr>
      <w:r>
        <w:rPr>
          <w:rFonts w:ascii="ＭＳ 明朝" w:eastAsia="ＭＳ 明朝" w:cs="ＭＳ 明朝" w:hint="eastAsia"/>
          <w:kern w:val="0"/>
          <w:sz w:val="22"/>
        </w:rPr>
        <w:t xml:space="preserve">　⑤「福祉センター」理事の大阪市に対する要請が、それ単独で実現することについての労働部としての判断を示せ。</w:t>
      </w:r>
    </w:p>
    <w:p w:rsidR="00C01035" w:rsidRDefault="00C01035" w:rsidP="00E01133">
      <w:pPr>
        <w:autoSpaceDE w:val="0"/>
        <w:autoSpaceDN w:val="0"/>
        <w:adjustRightInd w:val="0"/>
        <w:spacing w:line="360" w:lineRule="auto"/>
        <w:ind w:leftChars="1" w:left="424" w:hangingChars="192" w:hanging="422"/>
        <w:jc w:val="left"/>
        <w:rPr>
          <w:rFonts w:ascii="MS UI Gothic" w:eastAsia="MS UI Gothic" w:cs="MS UI Gothic"/>
          <w:kern w:val="0"/>
          <w:sz w:val="22"/>
        </w:rPr>
      </w:pPr>
      <w:r>
        <w:rPr>
          <w:rFonts w:ascii="ＭＳ 明朝" w:eastAsia="ＭＳ 明朝" w:cs="ＭＳ 明朝" w:hint="eastAsia"/>
          <w:kern w:val="0"/>
          <w:sz w:val="22"/>
        </w:rPr>
        <w:t xml:space="preserve">　⑥「あいりん職安南分庁舎」に対し、大阪市から「あいりん職安南分庁舎」に求人の申し込みをするよう要請することを、指導すること。</w:t>
      </w:r>
    </w:p>
    <w:p w:rsidR="00C01035" w:rsidRDefault="00C01035" w:rsidP="00E0113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⑦以上について、回答を早急になすこと。</w:t>
      </w:r>
    </w:p>
    <w:sectPr w:rsidR="00C01035" w:rsidSect="00FE4DC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92" w:rsidRDefault="00496992" w:rsidP="00E01133">
      <w:r>
        <w:separator/>
      </w:r>
    </w:p>
  </w:endnote>
  <w:endnote w:type="continuationSeparator" w:id="0">
    <w:p w:rsidR="00496992" w:rsidRDefault="00496992" w:rsidP="00E0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92" w:rsidRDefault="00496992" w:rsidP="00E01133">
      <w:r>
        <w:separator/>
      </w:r>
    </w:p>
  </w:footnote>
  <w:footnote w:type="continuationSeparator" w:id="0">
    <w:p w:rsidR="00496992" w:rsidRDefault="00496992" w:rsidP="00E0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17BA1"/>
    <w:multiLevelType w:val="hybridMultilevel"/>
    <w:tmpl w:val="6BF4DD8C"/>
    <w:lvl w:ilvl="0" w:tplc="0AC21330">
      <w:start w:val="1"/>
      <w:numFmt w:val="decimalEnclosedCircle"/>
      <w:lvlText w:val="%1"/>
      <w:lvlJc w:val="left"/>
      <w:pPr>
        <w:ind w:left="585" w:hanging="360"/>
      </w:pPr>
      <w:rPr>
        <w:rFonts w:ascii="ＭＳ 明朝" w:eastAsia="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35"/>
    <w:rsid w:val="00496992"/>
    <w:rsid w:val="00C01035"/>
    <w:rsid w:val="00CE74D8"/>
    <w:rsid w:val="00E0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8DC9A3-FB9D-467B-A0C1-3DE37F2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035"/>
    <w:pPr>
      <w:ind w:leftChars="400" w:left="840"/>
    </w:pPr>
  </w:style>
  <w:style w:type="paragraph" w:styleId="a4">
    <w:name w:val="header"/>
    <w:basedOn w:val="a"/>
    <w:link w:val="a5"/>
    <w:uiPriority w:val="99"/>
    <w:unhideWhenUsed/>
    <w:rsid w:val="00E01133"/>
    <w:pPr>
      <w:tabs>
        <w:tab w:val="center" w:pos="4252"/>
        <w:tab w:val="right" w:pos="8504"/>
      </w:tabs>
      <w:snapToGrid w:val="0"/>
    </w:pPr>
  </w:style>
  <w:style w:type="character" w:customStyle="1" w:styleId="a5">
    <w:name w:val="ヘッダー (文字)"/>
    <w:basedOn w:val="a0"/>
    <w:link w:val="a4"/>
    <w:uiPriority w:val="99"/>
    <w:rsid w:val="00E01133"/>
  </w:style>
  <w:style w:type="paragraph" w:styleId="a6">
    <w:name w:val="footer"/>
    <w:basedOn w:val="a"/>
    <w:link w:val="a7"/>
    <w:uiPriority w:val="99"/>
    <w:unhideWhenUsed/>
    <w:rsid w:val="00E01133"/>
    <w:pPr>
      <w:tabs>
        <w:tab w:val="center" w:pos="4252"/>
        <w:tab w:val="right" w:pos="8504"/>
      </w:tabs>
      <w:snapToGrid w:val="0"/>
    </w:pPr>
  </w:style>
  <w:style w:type="character" w:customStyle="1" w:styleId="a7">
    <w:name w:val="フッター (文字)"/>
    <w:basedOn w:val="a0"/>
    <w:link w:val="a6"/>
    <w:uiPriority w:val="99"/>
    <w:rsid w:val="00E0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337</Words>
  <Characters>1924</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2015-01-20T01:28:00Z</dcterms:created>
  <dcterms:modified xsi:type="dcterms:W3CDTF">2015-01-25T02:42:00Z</dcterms:modified>
</cp:coreProperties>
</file>